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Образовательная область «Социально-коммуникативное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 «Социализация»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Козлова С.А. Я – человек. –  М.: Школьная Пресса, 2004.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Венгер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О.М. Дьяченко и др. </w:t>
      </w:r>
      <w:r>
        <w:rPr>
          <w:rFonts w:ascii="Times New Roman" w:hAnsi="Times New Roman" w:cs="Times New Roman"/>
          <w:sz w:val="24"/>
          <w:szCs w:val="24"/>
        </w:rPr>
        <w:t>Одаренный ребенок.</w:t>
      </w:r>
      <w:r>
        <w:rPr>
          <w:rFonts w:ascii="Times New Roman" w:hAnsi="Times New Roman" w:cs="Times New Roman"/>
          <w:bCs/>
          <w:sz w:val="24"/>
          <w:szCs w:val="24"/>
        </w:rPr>
        <w:t>– М., 1995.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Сорокина Н.Ф.,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 «Театр- творчество - дети». Программа развития творческих способностей средствами театрального искусства. – М.: МИПКРО, 1995. 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по игровой деятельности: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Богословская  З.М., Смирнова Е.О. Развивающие игры для детей младшего дошкольного возраста.  – М.: Просвещение, 1991.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Бондаренко А.К. Дидактические игры в детском саду. – М.: Просвещение, 1991.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Н.Я., Короткова Н.А. Организация сюжетной игры в детском саду.  – М., 2001.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Н.Я., Короткова Н.А. Игра с правилами в дошкольном возрасте. – М.: Сфера, 2008.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Н.Я., Короткова Н.А. Как играть с ребенком? – М.: Сфера, 2008.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Никитин Б.Н. Ступеньки творчества или развивающие игры. – М.: Просвещение, 1990.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Новоселова С.Л. Игра дошкольника. – М.: Просвещение, 1989.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Эйнон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Творческая игра. – М.: Педагогика – Пресс, 1995.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 «Труд»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Р.С.Буре. Дошкольник и труд. Учебно-методическое пособие.–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Детство-Пресс, 2004.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 Р.С.Буре. Нравственно- трудовое воспитание детей в детском саду.–  М.: Просвещение,1987.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Р.С. Буре, Л.Ф. Островская. Воспитатель и дети. Учебное пособие.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, 2001.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Нравственно-трудовое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вогспитание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ребёнк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дошкольника.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Т.С.Комарова,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Л.Ю.Павлова. Трудовое воспитание в детском саду.– М., 2005.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 «Безопасность»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Н. Н. Авдеева, О. Л. Князева, Р.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Основы безопасности детей дошкольного возраста». – СПб: Детство – Пресс», 2002.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Программа обучения детей правилам безопасного поведения на дорогах в дошкольных учреждениях (региональный стандарт). – Казань, 1995.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Р.Ш.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Е.Е. Воронина, Р.Н.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Обучение детей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длшкольного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 правилам безопасного поведения на дорогах: учебное пособие. – Казань, 2008.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К.Ю. Белая,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Зимонина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Как обеспечить безопасность дошкольников: конспекты занятий по основам безопасности детей дошкольного возраста. – М.: «просвещение», 2006.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Крломеец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Формирование культуры безопасного поведения у детей 3- 7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:к</w:t>
      </w:r>
      <w:proofErr w:type="gramEnd"/>
      <w:r>
        <w:rPr>
          <w:rFonts w:ascii="Times New Roman" w:hAnsi="Times New Roman" w:cs="Times New Roman"/>
          <w:sz w:val="24"/>
          <w:szCs w:val="24"/>
        </w:rPr>
        <w:t>рнспекты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занятий, игры. - Волгоград: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Т.Г. Кобзева, И.А. Холодова, Г.С. Александрова. Правила дорожного движения: система обучения дошкольников. - Волгоград: «Учитель», 2011.</w:t>
      </w:r>
    </w:p>
    <w:p w:rsidR="007D7640" w:rsidRDefault="006C79C6" w:rsidP="007D76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Г.Д.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Беляевскова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Е.А. Мартынова, О.И.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Сирченко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Э.Г.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Шамаева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Правила дорожного движения для детей 3 – 7 лет: занятия, целевые прогулки, утренники, экскурсии. - Волгоград: «Учитель», 2011.</w:t>
      </w:r>
    </w:p>
    <w:p w:rsidR="006C79C6" w:rsidRDefault="006C79C6" w:rsidP="007D76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Образовательная область «Познавательно развитие»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Т.С. Комаровой, М.А. Васильевой. Примерная основная образовательная программа дошкольного образования «От рождения до школы». – М.: Мозаика-синтез, 2012.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Региональная программа дошкольного образования. – РИЦ, 2012.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Э.Г. Пилюгина, Н.Б.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>. Воспитание сенсорной культуры ребенка. – М.: «Просвещение», 1988.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Р.Л. Березина. Математическая подготовка детей в дошкольных учреждениях. – М.: «Просвещение», 1987.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Поддъяков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Умственное воспитание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возрасмта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«Просвещение», 1988.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АА. Столяр. Формирование элементарных математических представлений у дошкольников. – М.: «Просвещение», 1988.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Доман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Как обучить ребенка математике. – М., 1996.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Соломенцева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Сюжетно-дидактические игры с математическим содержанием. – М.: «Просвещение», 1987.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И.И. Целищева, М.Д. Большакова. Методика обучения дошкольников математике при ознакомлении с окружающим миром. – М., 2009.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И.А. Пономарева,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Занятия по формированию элементарных математических представлений. - М: «Мозаика – Синтез»,  2011.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Занятия по формированию элементарных экологических представлений. - М: «Мозаика – Синтез»,  2010.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Т.В.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Игровая экология. – Обнинск, 1993.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С.Н. Николаева. Экологическое воспитание дошкольников. – М., 1990.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Т.Г. Кобзева, И.А. Холодова, Г.С. Александрова. Организация деятельности детей на прогулке. - Волгоград: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Р.А.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Правовое воспитание дошкольников. – Казань, 2002.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Л.А. Чупракова. Воспитание у дошкольников основ правовой культуры: методическое пособие. – Казань, 2002.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Занятия по патриотическому воспитанию в детском саду. – М.: ТЦ Сфера, 2010.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Образовательная область «Речевое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«Коммуникация»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Бондаренко А.К. Дидактические игры в детском саду. – М.: Просвещение, 1985. 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Илларионова Ю.Г. Учите детей отгадывать загадки. – М.: Просвещение, 1985.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Карпухина Н.А. Программная разработка образовательных областей «Чтение художественной литературы», «Коммуникация» в старшей группе детского сада. – Волгоград: «Учитель», 2012.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Максаков А.И. Воспитание звуковой культуры речи у детей дошкольного возраста. – М., 1987.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Максаков А.И.,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Тумакова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Г.А. Учите, играя. – М.: Просвещение, 1983.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В.А.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Петровский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А.М. Виноградова, Л.М. Кларина и др. Учимся общаться с ребенком.– М.: Просвещение, 1993.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 Занятия по развитию речи в детском саду. – М.: Просвещение, 1993.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 Речевые игры и упражнения для дошкольников. – М.: Просвещение, 1966.</w:t>
      </w:r>
    </w:p>
    <w:p w:rsidR="006C79C6" w:rsidRDefault="006C79C6" w:rsidP="006C79C6">
      <w:pPr>
        <w:numPr>
          <w:ilvl w:val="0"/>
          <w:numId w:val="1"/>
        </w:numPr>
        <w:tabs>
          <w:tab w:val="num" w:pos="-142"/>
        </w:tabs>
        <w:spacing w:after="0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 Скажи по-другому. Речевые Иры, упражнения, ситуации, сценарии. - Самара, 1994.</w:t>
      </w:r>
    </w:p>
    <w:p w:rsidR="006C79C6" w:rsidRDefault="006C79C6" w:rsidP="006C79C6">
      <w:pPr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Тумакова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Г.А. Ознакомление дошкольников со звучащим словом. – М.: Просвещение, 1991.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«Чтение художественной литературы»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Горбушина Л.А., Николаичева А.П. Выразительное чтение и рассказывание детям дошкольного возраста. – М.: Просвещение, 1985.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Иванова Э.И. Расскажи мне сказку. – М.: Просвещение, 1993.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Карпухина Н.А. Программная разработка образовательных областей «Чтение художественной литературы», «Коммуникация» в старшей группе детского сада. – Волгоград: «Учитель», 2012.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 З.Я., Гуревич Л.М., Береговая Л.Б. Хрестоматия для детей старшего дошкольного возраста. – М.: Просвещение, 1990.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Знакомим дошкольников с литературой. – М.: Сфера, 1998.</w:t>
      </w:r>
    </w:p>
    <w:p w:rsidR="006C79C6" w:rsidRDefault="006C79C6" w:rsidP="006C79C6">
      <w:pPr>
        <w:numPr>
          <w:ilvl w:val="1"/>
          <w:numId w:val="2"/>
        </w:num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Ушакова О.С. Знакомим дошкольников 3-5 лет с литературой. – М., 2010.</w:t>
      </w:r>
    </w:p>
    <w:p w:rsidR="006C79C6" w:rsidRDefault="006C79C6" w:rsidP="006C79C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Ушакова О.С. Знакомим дошкольников 5-7 лет с литературой. – М., 2010.</w:t>
      </w:r>
    </w:p>
    <w:p w:rsidR="006C79C6" w:rsidRDefault="006C79C6" w:rsidP="006C79C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«Художественно-эстетическое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4.1. «Художественное творчество»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Казакова Т.Г.  Занятие с дошкольниками по изобразительной деятельности. – М.: Просвещение, 1996. 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Казакова Т.Г. Изобразительная деятельность младших дошкольников.- М.: Просвещение, 1980.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Казакова Т.Г. Развивайте у дошкольников творчество.- М.: Просвещение, 1985.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Комарова Т.С. Занятие по изобразительной деятельности в детском саду. – М.: Просвещение, 1991.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Лыкова И.А.  Программа художественного воспитания, обучения и развития детей 2-7 лет «Цветные ладошки». - М.: Карапуз-дидактика, 2007.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М.: Карапуз-Дидактика, 2006.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Маслова Т.М.  Развитие эмоциональной сферы дошкольников с помощью шедевров мировой живописи.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.: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Детство-Пресс, 2007.</w:t>
      </w:r>
    </w:p>
    <w:p w:rsidR="006C79C6" w:rsidRDefault="006C79C6" w:rsidP="006C79C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Швайко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Г.С. Занятия по изобразительной деятельности в детском саду (средняя, старшая группы). – М.: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2001.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«Музыка»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Арснева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 Музыкальные занятия. Средняя группа. – Волгоград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Арснева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 Музыкальные занятия. Подготовительная к школе  группа. – Волгоград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Буренина А.И. Ритмическая мозаика. –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2001.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Буренина А.И. Коммуникативные танцы-игры для детей.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2004.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Ветлугина Н.А. Музыкальное воспитание в детском саду. – М.: Просвещение, 1981. 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Дзержинская И.Л. Музыкальное воспитание младших дошкольников. – М.: Просвещение, 1985.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</w:rPr>
        <w:t>Зацепина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М.Б.. Музыкальное воспитание в детском саду: программа и методические рекомендации. - М.: «Мозаика – Синтез», 2005. 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</w:rPr>
        <w:t>Каплунова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/>
          <w:sz w:val="24"/>
          <w:szCs w:val="24"/>
        </w:rPr>
        <w:t>Новоскольцева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И. Праздник каждый день. Программа музыкального воспитания детей дошкольного возраста «Ладушки», младшая группа.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/>
          <w:sz w:val="24"/>
          <w:szCs w:val="24"/>
        </w:rPr>
        <w:t xml:space="preserve">Изд-во «Композитор», 1999. 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</w:rPr>
        <w:t>Кацер</w:t>
      </w:r>
      <w:proofErr w:type="spellEnd"/>
      <w:r>
        <w:rPr>
          <w:rFonts w:ascii="Times New Roman" w:hAnsi="Times New Roman"/>
          <w:sz w:val="24"/>
          <w:szCs w:val="24"/>
        </w:rPr>
        <w:t xml:space="preserve"> О.В. Игровая методика обучения детей пению. СПб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2009.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Лунева Т.А. Музыкальные занятия. Вторая младшая группа. – Волгоград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/>
          <w:sz w:val="24"/>
          <w:szCs w:val="24"/>
        </w:rPr>
        <w:t>Радынова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 «Здоровье»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Л.П. Банникова. Программа </w:t>
      </w:r>
      <w:proofErr w:type="spellStart"/>
      <w:r>
        <w:rPr>
          <w:rFonts w:ascii="Times New Roman" w:hAnsi="Times New Roman"/>
          <w:sz w:val="24"/>
          <w:szCs w:val="24"/>
        </w:rPr>
        <w:t>оздоровьления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в ДОУ: Методическое пособие.– М.: ТЦ Сфера, 2007.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М.М. </w:t>
      </w:r>
      <w:proofErr w:type="gramStart"/>
      <w:r>
        <w:rPr>
          <w:rFonts w:ascii="Times New Roman" w:hAnsi="Times New Roman"/>
          <w:sz w:val="24"/>
          <w:szCs w:val="24"/>
        </w:rPr>
        <w:t>Безруких</w:t>
      </w:r>
      <w:proofErr w:type="gramEnd"/>
      <w:r>
        <w:rPr>
          <w:rFonts w:ascii="Times New Roman" w:hAnsi="Times New Roman"/>
          <w:sz w:val="24"/>
          <w:szCs w:val="24"/>
        </w:rPr>
        <w:t xml:space="preserve">, Т.А. Филиппова. Разговор о </w:t>
      </w:r>
      <w:proofErr w:type="gramStart"/>
      <w:r>
        <w:rPr>
          <w:rFonts w:ascii="Times New Roman" w:hAnsi="Times New Roman"/>
          <w:sz w:val="24"/>
          <w:szCs w:val="24"/>
        </w:rPr>
        <w:t>правильном</w:t>
      </w:r>
      <w:proofErr w:type="gramEnd"/>
      <w:r>
        <w:rPr>
          <w:rFonts w:ascii="Times New Roman" w:hAnsi="Times New Roman"/>
          <w:sz w:val="24"/>
          <w:szCs w:val="24"/>
        </w:rPr>
        <w:t xml:space="preserve">. – М.:  </w:t>
      </w:r>
      <w:proofErr w:type="spellStart"/>
      <w:r>
        <w:rPr>
          <w:rFonts w:ascii="Times New Roman" w:hAnsi="Times New Roman"/>
          <w:sz w:val="24"/>
          <w:szCs w:val="24"/>
        </w:rPr>
        <w:t>Олма-Пресс</w:t>
      </w:r>
      <w:proofErr w:type="spellEnd"/>
      <w:r>
        <w:rPr>
          <w:rFonts w:ascii="Times New Roman" w:hAnsi="Times New Roman"/>
          <w:sz w:val="24"/>
          <w:szCs w:val="24"/>
        </w:rPr>
        <w:t>, 2000.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А.С. Галанов. Игры, которые </w:t>
      </w:r>
      <w:proofErr w:type="spellStart"/>
      <w:r>
        <w:rPr>
          <w:rFonts w:ascii="Times New Roman" w:hAnsi="Times New Roman"/>
          <w:sz w:val="24"/>
          <w:szCs w:val="24"/>
        </w:rPr>
        <w:t>лечат</w:t>
      </w:r>
      <w:proofErr w:type="gramStart"/>
      <w:r>
        <w:rPr>
          <w:rFonts w:ascii="Times New Roman" w:hAnsi="Times New Roman"/>
          <w:sz w:val="24"/>
          <w:szCs w:val="24"/>
        </w:rPr>
        <w:t>:д</w:t>
      </w:r>
      <w:proofErr w:type="gramEnd"/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от 1 до 3лет. – М.: Творческий центр,  2001.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А.С. Галанов. Игры, которые </w:t>
      </w:r>
      <w:proofErr w:type="spellStart"/>
      <w:r>
        <w:rPr>
          <w:rFonts w:ascii="Times New Roman" w:hAnsi="Times New Roman"/>
          <w:sz w:val="24"/>
          <w:szCs w:val="24"/>
        </w:rPr>
        <w:t>лечат</w:t>
      </w:r>
      <w:proofErr w:type="gramStart"/>
      <w:r>
        <w:rPr>
          <w:rFonts w:ascii="Times New Roman" w:hAnsi="Times New Roman"/>
          <w:sz w:val="24"/>
          <w:szCs w:val="24"/>
        </w:rPr>
        <w:t>:д</w:t>
      </w:r>
      <w:proofErr w:type="gramEnd"/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 от 5 до 7лет. – М., 2005.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Л.В. Игнатова, О.И. </w:t>
      </w:r>
      <w:proofErr w:type="spellStart"/>
      <w:r>
        <w:rPr>
          <w:rFonts w:ascii="Times New Roman" w:hAnsi="Times New Roman"/>
          <w:sz w:val="24"/>
          <w:szCs w:val="24"/>
        </w:rPr>
        <w:t>Волик</w:t>
      </w:r>
      <w:proofErr w:type="spellEnd"/>
      <w:r>
        <w:rPr>
          <w:rFonts w:ascii="Times New Roman" w:hAnsi="Times New Roman"/>
          <w:sz w:val="24"/>
          <w:szCs w:val="24"/>
        </w:rPr>
        <w:t xml:space="preserve">, В.Д. Кулаков, Г.А. </w:t>
      </w:r>
      <w:proofErr w:type="spellStart"/>
      <w:r>
        <w:rPr>
          <w:rFonts w:ascii="Times New Roman" w:hAnsi="Times New Roman"/>
          <w:sz w:val="24"/>
          <w:szCs w:val="24"/>
        </w:rPr>
        <w:t>Холюкова</w:t>
      </w:r>
      <w:proofErr w:type="spellEnd"/>
      <w:r>
        <w:rPr>
          <w:rFonts w:ascii="Times New Roman" w:hAnsi="Times New Roman"/>
          <w:sz w:val="24"/>
          <w:szCs w:val="24"/>
        </w:rPr>
        <w:t>. Программа укрепления здоровья детей в коррекционных группах. - М.: ТЦ Сфера, 2008.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З.М. </w:t>
      </w:r>
      <w:proofErr w:type="spellStart"/>
      <w:r>
        <w:rPr>
          <w:rFonts w:ascii="Times New Roman" w:hAnsi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/>
          <w:sz w:val="24"/>
          <w:szCs w:val="24"/>
        </w:rPr>
        <w:t>, И.М. Хамитов. Формирование основ здорового образа жизни у детей дошкольного возраста: программа и конспекты занятий. – Н. Челны, 2003.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6.Т.Г. </w:t>
      </w:r>
      <w:proofErr w:type="spellStart"/>
      <w:r>
        <w:rPr>
          <w:rFonts w:ascii="Times New Roman" w:hAnsi="Times New Roman"/>
          <w:sz w:val="24"/>
          <w:szCs w:val="24"/>
        </w:rPr>
        <w:t>Карепова</w:t>
      </w:r>
      <w:proofErr w:type="spellEnd"/>
      <w:r>
        <w:rPr>
          <w:rFonts w:ascii="Times New Roman" w:hAnsi="Times New Roman"/>
          <w:sz w:val="24"/>
          <w:szCs w:val="24"/>
        </w:rPr>
        <w:t xml:space="preserve">. Формирование здорового образа жизни у дошкольников: планирование, </w:t>
      </w:r>
      <w:proofErr w:type="spellStart"/>
      <w:r>
        <w:rPr>
          <w:rFonts w:ascii="Times New Roman" w:hAnsi="Times New Roman"/>
          <w:sz w:val="24"/>
          <w:szCs w:val="24"/>
        </w:rPr>
        <w:t>истема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работы.  – Волгоград: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М.Ю. </w:t>
      </w:r>
      <w:proofErr w:type="spellStart"/>
      <w:r>
        <w:rPr>
          <w:rFonts w:ascii="Times New Roman" w:hAnsi="Times New Roman"/>
          <w:sz w:val="24"/>
          <w:szCs w:val="24"/>
        </w:rPr>
        <w:t>Картюшина</w:t>
      </w:r>
      <w:proofErr w:type="spellEnd"/>
      <w:r>
        <w:rPr>
          <w:rFonts w:ascii="Times New Roman" w:hAnsi="Times New Roman"/>
          <w:sz w:val="24"/>
          <w:szCs w:val="24"/>
        </w:rPr>
        <w:t>. Праздники здоровья для детей 6 – лет: сценарии для ДОУ. – М., 2010.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Е.А. Ковалева. Игры на свежем воздухе для детей и взрослых. – М., 2007.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О.В. Козырева. Лечебная физкультура для дошкольников.– М.: Просвещение, 2003.</w:t>
      </w:r>
    </w:p>
    <w:p w:rsidR="006C79C6" w:rsidRDefault="006C79C6" w:rsidP="006C79C6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10. В.Т. Кудрявцев, Б.Б. Егоров. Развивающая педагогика оздоровления. – М.: </w:t>
      </w:r>
      <w:proofErr w:type="spellStart"/>
      <w:r>
        <w:rPr>
          <w:rFonts w:ascii="Times New Roman" w:hAnsi="Times New Roman"/>
          <w:sz w:val="24"/>
          <w:szCs w:val="24"/>
        </w:rPr>
        <w:t>Линка-пресс</w:t>
      </w:r>
      <w:proofErr w:type="spellEnd"/>
      <w:r>
        <w:rPr>
          <w:rFonts w:ascii="Times New Roman" w:hAnsi="Times New Roman"/>
          <w:sz w:val="24"/>
          <w:szCs w:val="24"/>
        </w:rPr>
        <w:t>, 2000.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bCs/>
          <w:iCs/>
          <w:sz w:val="24"/>
          <w:szCs w:val="24"/>
        </w:rPr>
        <w:t xml:space="preserve"> М.Д.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Маханева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. Воспитание здорового ребенка. – М.: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Аркти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,  2000.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12. И.В. Милюкова, Т.А. Евдокимова. Гимнастика для детей. - М., 2004.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Е.А. Подольская. Спортивные занятия на воздухе для детей 3-7 лет. – Волгоград: «Учитель», 2012.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Е.А. Подольская. Комплексы лечебной гимнастики для  детей 5 – 7 лет. – Волгоград: «Учитель»,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Г.А. Прохорова. Утренняя гимнастика для детей 2 – 7 лет. – М., 2007.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Т.Е. Харченко. Бодрящая гимнастика для дошкольников.  – СПб: «Детство – Пресс», 2011.</w:t>
      </w:r>
    </w:p>
    <w:p w:rsidR="006C79C6" w:rsidRDefault="006C79C6" w:rsidP="006C79C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Т.А. Шорыгина. Беседы о здоровье: методическое пособие. – М.: ТЦ Сфера, 2010.</w:t>
      </w:r>
    </w:p>
    <w:p w:rsidR="006C79C6" w:rsidRDefault="006C79C6" w:rsidP="006C79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1.2.  «Физическая культура»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Т.С. Комаровой, М.А. Васильевой. Примерная основная образовательная программа дошкольного образования «От рождения до школы». – М.: Мозаика-синтез, 2014.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Региональная программа дошкольного образования. – РИЦ, 2012.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Т.И. Анисимова, Е.Б. Савинова. Планирование, занятия с элементами игры в волейбол, подвижные игры, физкультурные досуги. – Волгоград: «Учитель», 2008.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М.Д.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Маханева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 Воспитание здорового ребенка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М.: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Аркти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 2000.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В.Т. Кудрявцев, Б.Б. Егоров. Развивающая педагогика оздоровления.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Линка-пресс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2000.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Л.Д. Глазырина. Физическая культура – дошкольникам.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Л.Д. Глазырина. Физическая культура в младшей группе детского сада.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Л.Д. Глазырина. Физическая культура в средней  группе детского сада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Л.Д. Глазырина.  Физическая культура в старшей  группе детского сада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Л.Д. Глазырина.  Физическая культура в подготовительной  группе детского сада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Н.Ф. Дик. Увлекательные физкультурные занятия для дошкольников. – М., 2007.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Л.Н. Волошина. «Играйте на здоровье!» Программа и технология физического воспитания детей 5-7 лет.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М.: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Аркти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2004.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Л.Н. Волошина, Т.В. Курилова. Игры с элементами спорта.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М.: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Аркти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2004.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Ю.А. Кириллова, М.Е. Лебедева, Н.Ю. Жидкова. Интегрированные физкультурно-речевые занятия для дошкольников с ОНР 4-7 лет. – СПб: Детство-пресс, 2005.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Двигательная активность ребенка в детском саду.– М.: Мозаика-синтез, 2000.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Дифференцированные занятия по физической культуре с детьми 4 - 5 лет. – М: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2007.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Дифференцированные занятия по физической культуре с детьми 5 - 7 лет. – М: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2006.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Т.И. Осокина, Е.А. Тимофеева,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Физкультурное и спортивно-игровое оборудование для дошкольных образовательных учреждений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М.: Мозаика-синтез, 1999.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Т.И. Осокина, Е.А. Тимофеева, Т.Л.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Обучение плаванию в детском саду.–  М.: Просвещение, 1991.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Л.И.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Подвижные игры и игровые упражнения для детей 5 – лет. – М: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2001.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Е.А. Подольская. Физическое развитие детей 2-7 лет: сюжетно-ролевые занятия. - Волгоград «Учитель», 2012.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Е.А. Подольская. Необычные физкультурные занятия для дошкольников. - Волгоград «Учитель», 2012.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Е.А. Подольская. Сценарии спортивных праздников и мероприятий для детей 3 – 7 лет. - Волгоград «Учитель», 2009.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К.К. Утробина. Занимательная физкультура для дошкольников 5 – 7 лет. – М., 2003.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. Физкультура. Первая и вторая младшая группа. – Волгоград: «Корифей», 2007.</w:t>
      </w:r>
    </w:p>
    <w:p w:rsidR="006C79C6" w:rsidRDefault="006C79C6" w:rsidP="006C79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Шебеко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Вариативные физкультурные занятия. – М., 2003. </w:t>
      </w: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8B" w:rsidRDefault="007D7640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Программно-методическое обеспе</w:t>
      </w:r>
      <w:r w:rsidR="00B01C8B">
        <w:rPr>
          <w:rFonts w:ascii="Times New Roman" w:hAnsi="Times New Roman" w:cs="Times New Roman"/>
          <w:b/>
          <w:sz w:val="24"/>
          <w:szCs w:val="24"/>
        </w:rPr>
        <w:t xml:space="preserve">чение </w:t>
      </w:r>
    </w:p>
    <w:p w:rsidR="007D7640" w:rsidRPr="007D7640" w:rsidRDefault="00B01C8B" w:rsidP="007D76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обучению дошкольников двум государственным языкам</w:t>
      </w:r>
    </w:p>
    <w:tbl>
      <w:tblPr>
        <w:tblStyle w:val="a6"/>
        <w:tblW w:w="9923" w:type="dxa"/>
        <w:tblInd w:w="108" w:type="dxa"/>
        <w:tblLook w:val="04A0"/>
      </w:tblPr>
      <w:tblGrid>
        <w:gridCol w:w="4253"/>
        <w:gridCol w:w="5670"/>
      </w:tblGrid>
      <w:tr w:rsidR="007D7640" w:rsidTr="00B01C8B">
        <w:trPr>
          <w:trHeight w:val="5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8B" w:rsidRPr="00B01C8B" w:rsidRDefault="00B01C8B" w:rsidP="00B01C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Оборудование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40" w:rsidRDefault="00B01C8B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проекционная техника (проектор, экран), магнитофон, стол, стулья, мольберт,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</w:p>
        </w:tc>
      </w:tr>
      <w:tr w:rsidR="007D7640" w:rsidTr="00B01C8B">
        <w:trPr>
          <w:trHeight w:val="131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40" w:rsidRPr="00B01C8B" w:rsidRDefault="00B01C8B" w:rsidP="005856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</w:t>
            </w:r>
            <w:r w:rsidR="007D7640"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особи</w:t>
            </w:r>
            <w:r w:rsidRPr="00B01C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я: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Комплект – по обучению русскоязычных детей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сөйләшәбез» -  «Говорим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(З.М.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D764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телдә сөйләшәбез» для детей 5-7 лет (З.М. </w:t>
            </w:r>
            <w:proofErr w:type="spellStart"/>
            <w:r w:rsidR="007D764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7D76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Pr="00D84F8C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 Методические пособия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Хрестоматии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Музыкальные сказки на татарском языке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Обучение русскоязычных детей татарскому языку в детском саду: программа, методические рекомендации, диагностический материал (5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Методическое пособие по обучению детей 4-5 лет татарскому языку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өем»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-демонстрационный материал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өем» для детей 4-5 лет (2 комплекта);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рабочие тетради для детей 4-5 лет (62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аудио-приложение к учебно-методическому комплекту для детей 4-5 лет (2 шт.), 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видео-приложение к учебно-методическому комплекту для детей 4-5 лет (1шт.)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 Методическое пособие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үсәбез» по обучению детей 5-6 лет татарскому языку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демонстрационный материал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үсәбез» для детей 5-6 лет (2 комплекта);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рабочие тетради для детей 5-6 лет (19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аудио-приложение к учебно-методическому комплекту для детей 5-6 лет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видео-приложение к учебно-методическому комплекту для детей 5-6 лет (1шт.),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Методическое пособие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хәзер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мәктәпкә илтә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обучению детей 6-7 лет татарскому языку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демонстрационный материал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хәзер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мәктәпкә илтә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детей 6-7 лет (2 комплекта);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рабочие тетради для детей 6-7 лет (35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-аудио-приложение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методическому комплекту для детей 6-7 лет (2 шт.)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Аудио-книга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Сказки на татарском языке» (5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Аудио- сборник «Танцы народов Поволжья» для обучения детей от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лет (2 шт.);</w:t>
            </w:r>
          </w:p>
          <w:p w:rsidR="00D84F8C" w:rsidRDefault="00D84F8C" w:rsidP="005856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F8C" w:rsidRDefault="00D84F8C" w:rsidP="005856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40" w:rsidRDefault="007D7640" w:rsidP="005856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Методическое пособие </w:t>
            </w:r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«Мәктәпкәчә яшьтәгелә</w:t>
            </w:r>
            <w:proofErr w:type="gram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 xml:space="preserve"> әлифбасы: </w:t>
            </w:r>
            <w:proofErr w:type="spell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авазларны</w:t>
            </w:r>
            <w:proofErr w:type="spellEnd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уйнатып</w:t>
            </w:r>
            <w:proofErr w:type="spellEnd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 xml:space="preserve">» (для </w:t>
            </w:r>
            <w:proofErr w:type="spell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татароязычных</w:t>
            </w:r>
            <w:proofErr w:type="spellEnd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шт.);</w:t>
            </w:r>
          </w:p>
          <w:p w:rsidR="007D7640" w:rsidRDefault="007D7640" w:rsidP="005856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рабочие тетради</w:t>
            </w:r>
            <w:proofErr w:type="gram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 xml:space="preserve">әктәпкәчә яшьтәгеләр әлифбасы: </w:t>
            </w:r>
            <w:proofErr w:type="spell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авазларны</w:t>
            </w:r>
            <w:proofErr w:type="spellEnd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уйнатып</w:t>
            </w:r>
            <w:proofErr w:type="spellEnd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(1ч. – 11 шт., и 2 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7D7640" w:rsidRPr="0065008B" w:rsidRDefault="007D7640" w:rsidP="005856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П</w:t>
            </w:r>
            <w:r w:rsidRPr="0065008B">
              <w:rPr>
                <w:rFonts w:ascii="Times New Roman" w:hAnsi="Times New Roman" w:cs="Times New Roman"/>
                <w:sz w:val="24"/>
                <w:szCs w:val="24"/>
              </w:rPr>
              <w:t xml:space="preserve">особие «Раз - словечко, два - словечко» автор Р.К. </w:t>
            </w:r>
            <w:proofErr w:type="spellStart"/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шт.)</w:t>
            </w:r>
            <w:r w:rsidRPr="00650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 для воспитателей детских садов и инструкторов по физической культуре «Игры в детском саду» (5шт)</w:t>
            </w: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 «Развивающие игры»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мультфильмы, которые включены в методические  пособия (2 шт.)</w:t>
            </w:r>
          </w:p>
          <w:p w:rsidR="007D7640" w:rsidRPr="00D84F8C" w:rsidRDefault="00D84F8C" w:rsidP="00D84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 «Подвижные игры в детском саду» (4 шт.)</w:t>
            </w: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4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 «</w:t>
            </w:r>
            <w:proofErr w:type="spellStart"/>
            <w:r w:rsidR="007D7640"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бас»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аудио-приложение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методическому пособию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видео-приложение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методическому пособию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аудио-сборник Танцы народов Поволжья» (2 шт.);</w:t>
            </w:r>
          </w:p>
          <w:p w:rsidR="007D7640" w:rsidRDefault="007D7640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аудио-приложение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етские песни «Эх пляшут наши сапожки» Луизы Батыр-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. 1. На поляне детства: хрестоматия для воспитателей дошкольных образовательных учреждений и родителей  (3 шт.) </w:t>
            </w: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>.2. «</w:t>
            </w:r>
            <w:proofErr w:type="spellStart"/>
            <w:r w:rsidR="007D7640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аланы» - «На поляне детства»: хрестоматия для воспитателей дошкольных образовательных учреждений и родителей  (4 шт.) </w:t>
            </w:r>
          </w:p>
          <w:p w:rsidR="007D7640" w:rsidRDefault="00D84F8C" w:rsidP="0058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>«Африка хикмәтләре»</w:t>
            </w:r>
            <w:r w:rsidR="007D7640">
              <w:rPr>
                <w:rFonts w:ascii="Times New Roman" w:hAnsi="Times New Roman" w:cs="Times New Roman"/>
                <w:sz w:val="24"/>
                <w:szCs w:val="24"/>
              </w:rPr>
              <w:t xml:space="preserve"> (5 шт.)</w:t>
            </w:r>
            <w:r w:rsidR="007D7640"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7640" w:rsidRDefault="007D7640" w:rsidP="00B0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8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>Сертотмас</w:t>
            </w:r>
            <w:proofErr w:type="spellEnd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үрдәк»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>Бардым</w:t>
            </w:r>
            <w:proofErr w:type="spellEnd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күлгә, </w:t>
            </w:r>
            <w:proofErr w:type="spellStart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>салдым</w:t>
            </w:r>
            <w:proofErr w:type="spellEnd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>кармак</w:t>
            </w:r>
            <w:proofErr w:type="spellEnd"/>
            <w:r w:rsidRPr="009A78B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шт.)</w:t>
            </w:r>
          </w:p>
        </w:tc>
      </w:tr>
    </w:tbl>
    <w:p w:rsidR="00EE05E4" w:rsidRDefault="00EE05E4"/>
    <w:sectPr w:rsidR="00EE05E4" w:rsidSect="007D7640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306B"/>
    <w:multiLevelType w:val="hybridMultilevel"/>
    <w:tmpl w:val="7A580482"/>
    <w:lvl w:ilvl="0" w:tplc="ED6CE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03218"/>
    <w:multiLevelType w:val="hybridMultilevel"/>
    <w:tmpl w:val="731203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E0EC6"/>
    <w:multiLevelType w:val="hybridMultilevel"/>
    <w:tmpl w:val="763AF662"/>
    <w:lvl w:ilvl="0" w:tplc="F072C8B8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A0A11E">
      <w:start w:val="1"/>
      <w:numFmt w:val="decimal"/>
      <w:lvlText w:val="%2."/>
      <w:lvlJc w:val="left"/>
      <w:pPr>
        <w:tabs>
          <w:tab w:val="num" w:pos="567"/>
        </w:tabs>
        <w:ind w:left="851" w:hanging="284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6C79C6"/>
    <w:rsid w:val="00022984"/>
    <w:rsid w:val="006C79C6"/>
    <w:rsid w:val="006F4471"/>
    <w:rsid w:val="007D7640"/>
    <w:rsid w:val="00B01C8B"/>
    <w:rsid w:val="00D12C64"/>
    <w:rsid w:val="00D84F8C"/>
    <w:rsid w:val="00EE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C79C6"/>
    <w:rPr>
      <w:rFonts w:ascii="Calibri" w:eastAsia="Calibri" w:hAnsi="Calibri"/>
      <w:lang w:eastAsia="en-US"/>
    </w:rPr>
  </w:style>
  <w:style w:type="paragraph" w:styleId="a4">
    <w:name w:val="No Spacing"/>
    <w:link w:val="a3"/>
    <w:uiPriority w:val="1"/>
    <w:qFormat/>
    <w:rsid w:val="006C79C6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a5">
    <w:name w:val="List Paragraph"/>
    <w:basedOn w:val="a"/>
    <w:uiPriority w:val="34"/>
    <w:qFormat/>
    <w:rsid w:val="007D7640"/>
    <w:pPr>
      <w:ind w:left="720"/>
      <w:contextualSpacing/>
    </w:pPr>
  </w:style>
  <w:style w:type="table" w:styleId="a6">
    <w:name w:val="Table Grid"/>
    <w:basedOn w:val="a1"/>
    <w:uiPriority w:val="59"/>
    <w:rsid w:val="007D76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2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Анисимова2</dc:creator>
  <cp:lastModifiedBy>Matrix1</cp:lastModifiedBy>
  <cp:revision>2</cp:revision>
  <dcterms:created xsi:type="dcterms:W3CDTF">2016-01-12T07:28:00Z</dcterms:created>
  <dcterms:modified xsi:type="dcterms:W3CDTF">2016-01-12T07:28:00Z</dcterms:modified>
</cp:coreProperties>
</file>